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0A" w:rsidRDefault="00E35F0A" w:rsidP="001E622D">
      <w:pPr>
        <w:jc w:val="both"/>
      </w:pPr>
      <w:bookmarkStart w:id="0" w:name="_GoBack"/>
      <w:bookmarkEnd w:id="0"/>
      <w:r w:rsidRPr="0013530C">
        <w:rPr>
          <w:b/>
        </w:rPr>
        <w:t>PORTARIA N.º 59/2011 – GSEC/SEPROR</w:t>
      </w:r>
    </w:p>
    <w:p w:rsidR="00E35F0A" w:rsidRDefault="00E35F0A" w:rsidP="001E622D">
      <w:pPr>
        <w:jc w:val="both"/>
      </w:pPr>
      <w:r w:rsidRPr="0013530C">
        <w:rPr>
          <w:b/>
        </w:rPr>
        <w:t>O SECRETÁRIO DE ESTADO DA PRODUÇÃO RURAL – SEPROR</w:t>
      </w:r>
      <w:r>
        <w:t>, no uso de suas atribuições legais, e,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a recente detecção da praga quarentenária </w:t>
      </w:r>
      <w:r w:rsidRPr="00E35F0A">
        <w:rPr>
          <w:i/>
        </w:rPr>
        <w:t>Bactrocera carambolae</w:t>
      </w:r>
      <w:r>
        <w:t xml:space="preserve">, </w:t>
      </w:r>
      <w:proofErr w:type="spellStart"/>
      <w:r>
        <w:rPr>
          <w:i/>
        </w:rPr>
        <w:t>Diptera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Tephrifidae</w:t>
      </w:r>
      <w:proofErr w:type="spellEnd"/>
      <w:r>
        <w:rPr>
          <w:i/>
        </w:rPr>
        <w:t xml:space="preserve"> </w:t>
      </w:r>
      <w:r>
        <w:t xml:space="preserve">(mosca da carambola) na sede do município de </w:t>
      </w:r>
      <w:proofErr w:type="gramStart"/>
      <w:r>
        <w:t>Almeirim-PA</w:t>
      </w:r>
      <w:proofErr w:type="gramEnd"/>
      <w:r>
        <w:t>, divisa com o estado do Amapá;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a importância </w:t>
      </w:r>
      <w:proofErr w:type="spellStart"/>
      <w:r>
        <w:t>sócio-econômica</w:t>
      </w:r>
      <w:proofErr w:type="spellEnd"/>
      <w:r>
        <w:t xml:space="preserve"> do atual parque frutícola nacional, com diversos produtos integrando itens da pauta de exportação;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os hospedeiros da mosca da carambola (</w:t>
      </w:r>
      <w:r w:rsidRPr="00E35F0A">
        <w:rPr>
          <w:i/>
        </w:rPr>
        <w:t>Bactrocera carambola</w:t>
      </w:r>
      <w:r>
        <w:rPr>
          <w:i/>
        </w:rPr>
        <w:t>)</w:t>
      </w:r>
      <w:r>
        <w:t xml:space="preserve"> listados no anexo da Portaria DAS Nº 21, de 25 de março de 1999 e na instrução Normativa Nº 52 de 20 de novembro de 2007;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a possibilidade do transporte ilegal de frutas frescas de espécies hospedeiras</w:t>
      </w:r>
      <w:proofErr w:type="gramStart"/>
      <w:r>
        <w:t xml:space="preserve">  </w:t>
      </w:r>
      <w:proofErr w:type="gramEnd"/>
      <w:r>
        <w:t>da mosca da carambola (</w:t>
      </w:r>
      <w:r w:rsidRPr="00E35F0A">
        <w:rPr>
          <w:i/>
        </w:rPr>
        <w:t>Bactrocera carambola</w:t>
      </w:r>
      <w:r>
        <w:rPr>
          <w:i/>
        </w:rPr>
        <w:t xml:space="preserve">) </w:t>
      </w:r>
      <w:r>
        <w:t>da região do foco para o estado do Amazonas e outras Unidades Federadas;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a possibilidade </w:t>
      </w:r>
      <w:proofErr w:type="gramStart"/>
      <w:r>
        <w:t>da praga adaptar-se</w:t>
      </w:r>
      <w:proofErr w:type="gramEnd"/>
      <w:r>
        <w:t xml:space="preserve"> as espécies nativas e outras de importância econômica;</w:t>
      </w:r>
    </w:p>
    <w:p w:rsidR="00E35F0A" w:rsidRDefault="00E35F0A" w:rsidP="001E622D">
      <w:pPr>
        <w:jc w:val="both"/>
      </w:pPr>
      <w:r w:rsidRPr="0013530C">
        <w:rPr>
          <w:b/>
        </w:rPr>
        <w:t>CONSIDERANDO</w:t>
      </w:r>
      <w:r>
        <w:t xml:space="preserve"> o inteiro teor do Ofício Nº 898/2011/GAB/SFA/AM, de 17 de agosto de 2011, onde o titular da SFA/AM encaminha e solicita o cumprimento</w:t>
      </w:r>
      <w:r w:rsidR="00CC6FD0">
        <w:t xml:space="preserve"> Nº 89/SFA/PA de 01 de julho de </w:t>
      </w:r>
      <w:proofErr w:type="gramStart"/>
      <w:r w:rsidR="00CC6FD0">
        <w:t>2011 assim como o controle nas Barreiras para impedir o transporte de frutas hospedeiras da mosca da carambola listadas na Instrução Normativa Nº 52 de 20 de novembro de 2007 e no anexo da Portaria nº</w:t>
      </w:r>
      <w:proofErr w:type="gramEnd"/>
      <w:r w:rsidR="00CC6FD0">
        <w:t xml:space="preserve"> 21/1999.</w:t>
      </w:r>
    </w:p>
    <w:p w:rsidR="00CC6FD0" w:rsidRPr="0013530C" w:rsidRDefault="00CC6FD0" w:rsidP="001E622D">
      <w:pPr>
        <w:jc w:val="both"/>
        <w:rPr>
          <w:b/>
        </w:rPr>
      </w:pPr>
      <w:r w:rsidRPr="0013530C">
        <w:rPr>
          <w:b/>
        </w:rPr>
        <w:t>RESOLVE:</w:t>
      </w:r>
    </w:p>
    <w:p w:rsidR="00CC6FD0" w:rsidRDefault="00CC6FD0" w:rsidP="001E622D">
      <w:pPr>
        <w:jc w:val="both"/>
      </w:pPr>
      <w:r w:rsidRPr="0013530C">
        <w:rPr>
          <w:b/>
        </w:rPr>
        <w:t>I – DETERMINAR</w:t>
      </w:r>
      <w:r>
        <w:t xml:space="preserve"> a execução, através da CODESAV, das ações de Vigilância e Fiscalização de Trânsito Interestadual de frutas</w:t>
      </w:r>
      <w:proofErr w:type="gramStart"/>
      <w:r>
        <w:t xml:space="preserve">  </w:t>
      </w:r>
      <w:proofErr w:type="gramEnd"/>
      <w:r>
        <w:t>de espécies  hospedeiras da mosca da carambola (</w:t>
      </w:r>
      <w:r w:rsidRPr="00E35F0A">
        <w:rPr>
          <w:i/>
        </w:rPr>
        <w:t>Bactrocera carambolae</w:t>
      </w:r>
      <w:r>
        <w:rPr>
          <w:i/>
        </w:rPr>
        <w:t>)</w:t>
      </w:r>
      <w:r>
        <w:t xml:space="preserve"> listadas na Instrução Normativa Nº 52 de 20 de novembro de 2007 e no anexo da Portaria nº 21/1999;</w:t>
      </w:r>
    </w:p>
    <w:p w:rsidR="00CC6FD0" w:rsidRDefault="00CC6FD0" w:rsidP="001E622D">
      <w:pPr>
        <w:jc w:val="both"/>
      </w:pPr>
      <w:r w:rsidRPr="0013530C">
        <w:rPr>
          <w:b/>
        </w:rPr>
        <w:t>II – RECOMENDAR</w:t>
      </w:r>
      <w:r>
        <w:t xml:space="preserve"> ao Órgão Estadual de Defesa Vegetal a devida atenção, principalmente, aos </w:t>
      </w:r>
      <w:proofErr w:type="spellStart"/>
      <w:r>
        <w:t>Arts</w:t>
      </w:r>
      <w:proofErr w:type="spellEnd"/>
      <w:r>
        <w:t>. 1º e 2º da Portaria Nº 89/SFA/PA de 01 de julho de 2011 por ocasião da fiscalização do trânsito interestadual de frutas de espécies hospedeiras da mosca da carambola (</w:t>
      </w:r>
      <w:r w:rsidRPr="00E35F0A">
        <w:rPr>
          <w:i/>
        </w:rPr>
        <w:t>Bactrocera carambolae</w:t>
      </w:r>
      <w:r>
        <w:rPr>
          <w:i/>
        </w:rPr>
        <w:t xml:space="preserve">) </w:t>
      </w:r>
      <w:r>
        <w:t>no município de Parintins, região do Baixo Amazonas;</w:t>
      </w:r>
    </w:p>
    <w:p w:rsidR="00CC6FD0" w:rsidRDefault="00CC6FD0" w:rsidP="001E622D">
      <w:pPr>
        <w:jc w:val="both"/>
      </w:pPr>
      <w:r w:rsidRPr="0013530C">
        <w:rPr>
          <w:b/>
        </w:rPr>
        <w:t>III – INTENSIFICAR</w:t>
      </w:r>
      <w:r>
        <w:t xml:space="preserve"> as ações de Vigilância e Fiscalização do Trânsito Interestadual no município de Parintins, região do Baixo Amazonas, rota de risco, assim como outras atividades e procedimentos compatíveis com a situação de emergência fitossanitária</w:t>
      </w:r>
      <w:r w:rsidR="0013530C">
        <w:t>.</w:t>
      </w:r>
    </w:p>
    <w:p w:rsidR="0013530C" w:rsidRPr="0013530C" w:rsidRDefault="0013530C" w:rsidP="001E622D">
      <w:pPr>
        <w:jc w:val="both"/>
        <w:rPr>
          <w:b/>
        </w:rPr>
      </w:pPr>
      <w:r w:rsidRPr="0013530C">
        <w:rPr>
          <w:b/>
        </w:rPr>
        <w:t>CIENTIFIQUE-SE, PUBLIQUE-SE E CUMPRA-SE.</w:t>
      </w:r>
    </w:p>
    <w:p w:rsidR="00CC6FD0" w:rsidRPr="00E35F0A" w:rsidRDefault="0013530C" w:rsidP="00BB3A86">
      <w:pPr>
        <w:jc w:val="both"/>
      </w:pPr>
      <w:r w:rsidRPr="0013530C">
        <w:rPr>
          <w:b/>
        </w:rPr>
        <w:t>GABINETE DO SECRETÁRIO DE ESTADO DA PRODUÇÃO RURAL – SEPROR</w:t>
      </w:r>
      <w:r>
        <w:t>, em Manaus (AM), 24 de agosto de 2011.</w:t>
      </w:r>
    </w:p>
    <w:sectPr w:rsidR="00CC6FD0" w:rsidRPr="00E35F0A" w:rsidSect="00967C9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0A"/>
    <w:rsid w:val="0013530C"/>
    <w:rsid w:val="001E622D"/>
    <w:rsid w:val="0026272C"/>
    <w:rsid w:val="00307551"/>
    <w:rsid w:val="00462CBC"/>
    <w:rsid w:val="00623291"/>
    <w:rsid w:val="006A71DD"/>
    <w:rsid w:val="00801C3A"/>
    <w:rsid w:val="00883FD5"/>
    <w:rsid w:val="008916C1"/>
    <w:rsid w:val="00947A05"/>
    <w:rsid w:val="00964913"/>
    <w:rsid w:val="00967C9E"/>
    <w:rsid w:val="009B234F"/>
    <w:rsid w:val="00A16F93"/>
    <w:rsid w:val="00BB3A86"/>
    <w:rsid w:val="00BE645D"/>
    <w:rsid w:val="00CC6FD0"/>
    <w:rsid w:val="00E35F0A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GDV-ADAF</cp:lastModifiedBy>
  <cp:revision>2</cp:revision>
  <cp:lastPrinted>2012-07-17T21:10:00Z</cp:lastPrinted>
  <dcterms:created xsi:type="dcterms:W3CDTF">2016-11-25T17:30:00Z</dcterms:created>
  <dcterms:modified xsi:type="dcterms:W3CDTF">2016-11-25T17:30:00Z</dcterms:modified>
</cp:coreProperties>
</file>